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8E31A4" w:rsidRDefault="000F5A7F">
      <w:pPr>
        <w:spacing w:line="360" w:lineRule="auto"/>
        <w:jc w:val="center"/>
        <w:rPr>
          <w:b/>
        </w:rPr>
      </w:pPr>
      <w:bookmarkStart w:id="0" w:name="_GoBack"/>
      <w:bookmarkEnd w:id="0"/>
      <w:r>
        <w:rPr>
          <w:b/>
        </w:rPr>
        <w:t xml:space="preserve">Major Projects Leadership Academy (MPLA), </w:t>
      </w:r>
    </w:p>
    <w:p w14:paraId="00000002" w14:textId="77777777" w:rsidR="008E31A4" w:rsidRDefault="000F5A7F">
      <w:pPr>
        <w:spacing w:line="360" w:lineRule="auto"/>
        <w:jc w:val="center"/>
        <w:rPr>
          <w:b/>
        </w:rPr>
      </w:pPr>
      <w:r>
        <w:rPr>
          <w:b/>
        </w:rPr>
        <w:t>Orchestrating Major Projects (OMP)</w:t>
      </w:r>
    </w:p>
    <w:p w14:paraId="00000003" w14:textId="77777777" w:rsidR="008E31A4" w:rsidRDefault="000F5A7F">
      <w:pPr>
        <w:spacing w:line="360" w:lineRule="auto"/>
        <w:jc w:val="center"/>
        <w:rPr>
          <w:b/>
        </w:rPr>
      </w:pPr>
      <w:r>
        <w:rPr>
          <w:b/>
        </w:rPr>
        <w:t xml:space="preserve">&amp; </w:t>
      </w:r>
    </w:p>
    <w:p w14:paraId="00000004" w14:textId="77777777" w:rsidR="008E31A4" w:rsidRDefault="000F5A7F">
      <w:pPr>
        <w:spacing w:line="360" w:lineRule="auto"/>
        <w:jc w:val="center"/>
        <w:rPr>
          <w:b/>
        </w:rPr>
      </w:pPr>
      <w:r>
        <w:rPr>
          <w:b/>
        </w:rPr>
        <w:t>Optional Services</w:t>
      </w:r>
    </w:p>
    <w:p w14:paraId="00000005" w14:textId="77777777" w:rsidR="008E31A4" w:rsidRDefault="008E31A4">
      <w:pPr>
        <w:spacing w:after="218" w:line="259" w:lineRule="auto"/>
        <w:jc w:val="center"/>
        <w:rPr>
          <w:b/>
        </w:rPr>
      </w:pPr>
    </w:p>
    <w:p w14:paraId="00000006" w14:textId="77777777" w:rsidR="008E31A4" w:rsidRDefault="000F5A7F">
      <w:pPr>
        <w:spacing w:after="218" w:line="259" w:lineRule="auto"/>
        <w:jc w:val="center"/>
        <w:rPr>
          <w:b/>
        </w:rPr>
      </w:pPr>
      <w:r>
        <w:rPr>
          <w:b/>
        </w:rPr>
        <w:t>RM6223</w:t>
      </w:r>
    </w:p>
    <w:p w14:paraId="00000007" w14:textId="77777777" w:rsidR="008E31A4" w:rsidRDefault="000F5A7F">
      <w:pPr>
        <w:spacing w:after="218" w:line="259" w:lineRule="auto"/>
        <w:jc w:val="center"/>
        <w:rPr>
          <w:b/>
        </w:rPr>
      </w:pPr>
      <w:r>
        <w:rPr>
          <w:b/>
        </w:rPr>
        <w:t>MPLA SPECIFICATION OF SERVICES</w:t>
      </w:r>
    </w:p>
    <w:p w14:paraId="00000008" w14:textId="77777777" w:rsidR="008E31A4" w:rsidRDefault="000F5A7F">
      <w:pPr>
        <w:spacing w:after="218" w:line="259" w:lineRule="auto"/>
        <w:jc w:val="center"/>
        <w:rPr>
          <w:b/>
        </w:rPr>
      </w:pPr>
      <w:r>
        <w:rPr>
          <w:b/>
        </w:rPr>
        <w:t>ANNEX F - MPLA &amp; OMP Programme Feedback</w:t>
      </w:r>
      <w:r>
        <w:rPr>
          <w:b/>
        </w:rPr>
        <w:tab/>
      </w:r>
    </w:p>
    <w:p w14:paraId="00000009" w14:textId="77777777" w:rsidR="008E31A4" w:rsidRDefault="008E31A4">
      <w:pPr>
        <w:spacing w:line="240" w:lineRule="auto"/>
        <w:rPr>
          <w:b/>
        </w:rPr>
      </w:pPr>
    </w:p>
    <w:p w14:paraId="0000000A" w14:textId="77777777" w:rsidR="008E31A4" w:rsidRDefault="008E31A4">
      <w:pPr>
        <w:spacing w:line="240" w:lineRule="auto"/>
        <w:rPr>
          <w:b/>
        </w:rPr>
      </w:pPr>
    </w:p>
    <w:p w14:paraId="0000000B" w14:textId="77777777" w:rsidR="008E31A4" w:rsidRDefault="008E31A4">
      <w:pPr>
        <w:spacing w:line="240" w:lineRule="auto"/>
        <w:rPr>
          <w:i/>
        </w:rPr>
      </w:pPr>
    </w:p>
    <w:p w14:paraId="0000000C" w14:textId="77777777" w:rsidR="008E31A4" w:rsidRDefault="008E31A4">
      <w:pPr>
        <w:spacing w:line="240" w:lineRule="auto"/>
        <w:rPr>
          <w:i/>
        </w:rPr>
      </w:pPr>
    </w:p>
    <w:p w14:paraId="0000000D" w14:textId="77777777" w:rsidR="008E31A4" w:rsidRDefault="008E31A4">
      <w:pPr>
        <w:spacing w:line="240" w:lineRule="auto"/>
        <w:rPr>
          <w:i/>
        </w:rPr>
      </w:pPr>
    </w:p>
    <w:p w14:paraId="0000000E" w14:textId="77777777" w:rsidR="008E31A4" w:rsidRDefault="008E31A4">
      <w:pPr>
        <w:spacing w:line="240" w:lineRule="auto"/>
        <w:rPr>
          <w:i/>
        </w:rPr>
      </w:pPr>
    </w:p>
    <w:p w14:paraId="0000000F" w14:textId="77777777" w:rsidR="008E31A4" w:rsidRDefault="008E31A4">
      <w:pPr>
        <w:spacing w:line="240" w:lineRule="auto"/>
        <w:rPr>
          <w:i/>
        </w:rPr>
      </w:pPr>
    </w:p>
    <w:p w14:paraId="00000010" w14:textId="77777777" w:rsidR="008E31A4" w:rsidRDefault="008E31A4">
      <w:pPr>
        <w:spacing w:line="240" w:lineRule="auto"/>
        <w:rPr>
          <w:i/>
        </w:rPr>
      </w:pPr>
    </w:p>
    <w:p w14:paraId="00000011" w14:textId="77777777" w:rsidR="008E31A4" w:rsidRDefault="008E31A4">
      <w:pPr>
        <w:spacing w:line="240" w:lineRule="auto"/>
        <w:rPr>
          <w:i/>
        </w:rPr>
      </w:pPr>
    </w:p>
    <w:p w14:paraId="00000012" w14:textId="77777777" w:rsidR="008E31A4" w:rsidRDefault="008E31A4">
      <w:pPr>
        <w:spacing w:line="240" w:lineRule="auto"/>
        <w:rPr>
          <w:i/>
        </w:rPr>
      </w:pPr>
    </w:p>
    <w:p w14:paraId="00000013" w14:textId="77777777" w:rsidR="008E31A4" w:rsidRDefault="008E31A4">
      <w:pPr>
        <w:spacing w:line="240" w:lineRule="auto"/>
        <w:rPr>
          <w:i/>
        </w:rPr>
      </w:pPr>
    </w:p>
    <w:p w14:paraId="00000014" w14:textId="77777777" w:rsidR="008E31A4" w:rsidRDefault="008E31A4">
      <w:pPr>
        <w:spacing w:line="240" w:lineRule="auto"/>
        <w:rPr>
          <w:i/>
        </w:rPr>
      </w:pPr>
    </w:p>
    <w:p w14:paraId="00000015" w14:textId="77777777" w:rsidR="008E31A4" w:rsidRDefault="008E31A4">
      <w:pPr>
        <w:spacing w:line="240" w:lineRule="auto"/>
        <w:rPr>
          <w:i/>
        </w:rPr>
      </w:pPr>
    </w:p>
    <w:p w14:paraId="00000016" w14:textId="77777777" w:rsidR="008E31A4" w:rsidRDefault="008E31A4">
      <w:pPr>
        <w:spacing w:line="240" w:lineRule="auto"/>
        <w:rPr>
          <w:i/>
        </w:rPr>
      </w:pPr>
    </w:p>
    <w:p w14:paraId="00000017" w14:textId="77777777" w:rsidR="008E31A4" w:rsidRDefault="008E31A4">
      <w:pPr>
        <w:spacing w:line="240" w:lineRule="auto"/>
        <w:rPr>
          <w:i/>
        </w:rPr>
      </w:pPr>
    </w:p>
    <w:p w14:paraId="00000018" w14:textId="77777777" w:rsidR="008E31A4" w:rsidRDefault="008E31A4">
      <w:pPr>
        <w:spacing w:line="240" w:lineRule="auto"/>
        <w:rPr>
          <w:i/>
        </w:rPr>
      </w:pPr>
    </w:p>
    <w:p w14:paraId="00000019" w14:textId="77777777" w:rsidR="008E31A4" w:rsidRDefault="008E31A4">
      <w:pPr>
        <w:spacing w:line="240" w:lineRule="auto"/>
        <w:rPr>
          <w:i/>
        </w:rPr>
      </w:pPr>
    </w:p>
    <w:p w14:paraId="0000001A" w14:textId="77777777" w:rsidR="008E31A4" w:rsidRDefault="008E31A4">
      <w:pPr>
        <w:spacing w:line="240" w:lineRule="auto"/>
        <w:rPr>
          <w:i/>
        </w:rPr>
      </w:pPr>
    </w:p>
    <w:p w14:paraId="0000001B" w14:textId="77777777" w:rsidR="008E31A4" w:rsidRDefault="008E31A4">
      <w:pPr>
        <w:spacing w:line="240" w:lineRule="auto"/>
        <w:rPr>
          <w:i/>
        </w:rPr>
      </w:pPr>
    </w:p>
    <w:p w14:paraId="0000001C" w14:textId="77777777" w:rsidR="008E31A4" w:rsidRDefault="008E31A4">
      <w:pPr>
        <w:spacing w:line="240" w:lineRule="auto"/>
        <w:rPr>
          <w:i/>
        </w:rPr>
      </w:pPr>
    </w:p>
    <w:p w14:paraId="0000001D" w14:textId="77777777" w:rsidR="008E31A4" w:rsidRDefault="008E31A4">
      <w:pPr>
        <w:spacing w:line="240" w:lineRule="auto"/>
        <w:rPr>
          <w:i/>
        </w:rPr>
      </w:pPr>
    </w:p>
    <w:p w14:paraId="0000001E" w14:textId="77777777" w:rsidR="008E31A4" w:rsidRDefault="008E31A4">
      <w:pPr>
        <w:spacing w:line="240" w:lineRule="auto"/>
        <w:rPr>
          <w:i/>
        </w:rPr>
      </w:pPr>
    </w:p>
    <w:p w14:paraId="0000001F" w14:textId="77777777" w:rsidR="008E31A4" w:rsidRDefault="008E31A4">
      <w:pPr>
        <w:spacing w:line="240" w:lineRule="auto"/>
        <w:rPr>
          <w:i/>
        </w:rPr>
      </w:pPr>
    </w:p>
    <w:p w14:paraId="00000020" w14:textId="77777777" w:rsidR="008E31A4" w:rsidRDefault="008E31A4">
      <w:pPr>
        <w:spacing w:line="240" w:lineRule="auto"/>
        <w:rPr>
          <w:i/>
        </w:rPr>
      </w:pPr>
    </w:p>
    <w:p w14:paraId="00000021" w14:textId="77777777" w:rsidR="008E31A4" w:rsidRDefault="008E31A4">
      <w:pPr>
        <w:spacing w:line="240" w:lineRule="auto"/>
        <w:rPr>
          <w:i/>
        </w:rPr>
      </w:pPr>
    </w:p>
    <w:p w14:paraId="00000022" w14:textId="77777777" w:rsidR="008E31A4" w:rsidRDefault="008E31A4">
      <w:pPr>
        <w:spacing w:line="240" w:lineRule="auto"/>
        <w:rPr>
          <w:i/>
        </w:rPr>
      </w:pPr>
    </w:p>
    <w:p w14:paraId="00000023" w14:textId="77777777" w:rsidR="008E31A4" w:rsidRDefault="008E31A4">
      <w:pPr>
        <w:spacing w:line="240" w:lineRule="auto"/>
        <w:rPr>
          <w:i/>
        </w:rPr>
      </w:pPr>
    </w:p>
    <w:p w14:paraId="00000024" w14:textId="77777777" w:rsidR="008E31A4" w:rsidRDefault="008E31A4">
      <w:pPr>
        <w:spacing w:line="240" w:lineRule="auto"/>
        <w:rPr>
          <w:i/>
        </w:rPr>
      </w:pPr>
    </w:p>
    <w:p w14:paraId="00000025" w14:textId="77777777" w:rsidR="008E31A4" w:rsidRDefault="008E31A4">
      <w:pPr>
        <w:spacing w:line="240" w:lineRule="auto"/>
        <w:rPr>
          <w:i/>
        </w:rPr>
      </w:pPr>
    </w:p>
    <w:p w14:paraId="00000026" w14:textId="77777777" w:rsidR="008E31A4" w:rsidRDefault="008E31A4">
      <w:pPr>
        <w:spacing w:line="240" w:lineRule="auto"/>
        <w:rPr>
          <w:i/>
        </w:rPr>
      </w:pPr>
    </w:p>
    <w:p w14:paraId="00000027" w14:textId="77777777" w:rsidR="008E31A4" w:rsidRDefault="008E31A4">
      <w:pPr>
        <w:spacing w:line="240" w:lineRule="auto"/>
        <w:rPr>
          <w:i/>
        </w:rPr>
      </w:pPr>
    </w:p>
    <w:p w14:paraId="00000028" w14:textId="77777777" w:rsidR="008E31A4" w:rsidRDefault="008E31A4">
      <w:pPr>
        <w:spacing w:line="240" w:lineRule="auto"/>
        <w:rPr>
          <w:i/>
        </w:rPr>
      </w:pPr>
    </w:p>
    <w:p w14:paraId="00000029" w14:textId="77777777" w:rsidR="008E31A4" w:rsidRDefault="008E31A4">
      <w:pPr>
        <w:spacing w:line="240" w:lineRule="auto"/>
        <w:rPr>
          <w:i/>
        </w:rPr>
      </w:pPr>
    </w:p>
    <w:p w14:paraId="0000002A" w14:textId="77777777" w:rsidR="008E31A4" w:rsidRDefault="000F5A7F">
      <w:pPr>
        <w:spacing w:line="240" w:lineRule="auto"/>
        <w:rPr>
          <w:i/>
        </w:rPr>
      </w:pPr>
      <w:r>
        <w:rPr>
          <w:i/>
        </w:rPr>
        <w:t>The feedback in this document has been provided by alumni and Heads of Profession in Departments for MPLA and programme alumni for OMP.</w:t>
      </w:r>
    </w:p>
    <w:p w14:paraId="0000002B" w14:textId="77777777" w:rsidR="008E31A4" w:rsidRDefault="008E31A4">
      <w:pPr>
        <w:spacing w:line="240" w:lineRule="auto"/>
        <w:rPr>
          <w:b/>
        </w:rPr>
      </w:pPr>
    </w:p>
    <w:p w14:paraId="0000002C" w14:textId="77777777" w:rsidR="008E31A4" w:rsidRDefault="008E31A4">
      <w:pPr>
        <w:spacing w:line="240" w:lineRule="auto"/>
        <w:rPr>
          <w:b/>
        </w:rPr>
      </w:pPr>
    </w:p>
    <w:p w14:paraId="0000002D" w14:textId="77777777" w:rsidR="008E31A4" w:rsidRDefault="008E31A4">
      <w:pPr>
        <w:spacing w:line="240" w:lineRule="auto"/>
        <w:rPr>
          <w:b/>
        </w:rPr>
      </w:pPr>
    </w:p>
    <w:p w14:paraId="0000002E" w14:textId="77777777" w:rsidR="008E31A4" w:rsidRDefault="008E31A4">
      <w:pPr>
        <w:spacing w:line="240" w:lineRule="auto"/>
        <w:rPr>
          <w:b/>
        </w:rPr>
      </w:pPr>
    </w:p>
    <w:p w14:paraId="0000002F" w14:textId="77777777" w:rsidR="008E31A4" w:rsidRDefault="008E31A4">
      <w:pPr>
        <w:spacing w:line="240" w:lineRule="auto"/>
        <w:rPr>
          <w:b/>
        </w:rPr>
      </w:pPr>
    </w:p>
    <w:p w14:paraId="00000030" w14:textId="77777777" w:rsidR="008E31A4" w:rsidRDefault="008E31A4">
      <w:pPr>
        <w:spacing w:line="240" w:lineRule="auto"/>
        <w:rPr>
          <w:b/>
        </w:rPr>
      </w:pPr>
    </w:p>
    <w:p w14:paraId="00000031" w14:textId="77777777" w:rsidR="008E31A4" w:rsidRDefault="000F5A7F">
      <w:pPr>
        <w:spacing w:line="240" w:lineRule="auto"/>
        <w:rPr>
          <w:b/>
        </w:rPr>
      </w:pPr>
      <w:r>
        <w:rPr>
          <w:b/>
        </w:rPr>
        <w:lastRenderedPageBreak/>
        <w:t>MPLA</w:t>
      </w:r>
    </w:p>
    <w:p w14:paraId="00000032" w14:textId="77777777" w:rsidR="008E31A4" w:rsidRDefault="008E31A4">
      <w:pPr>
        <w:spacing w:line="240" w:lineRule="auto"/>
      </w:pPr>
    </w:p>
    <w:p w14:paraId="00000033" w14:textId="77777777" w:rsidR="008E31A4" w:rsidRDefault="000F5A7F">
      <w:pPr>
        <w:spacing w:line="240" w:lineRule="auto"/>
      </w:pPr>
      <w:r>
        <w:t>The existing version of MPLA has proved successful and has been evaluated very highly by programme alumni. The alumni felt that the content generally struck the right balance, however there were some themes/commonalities that came through on how to update the curriculum and maintain the high quality of the programme:</w:t>
      </w:r>
    </w:p>
    <w:p w14:paraId="00000034" w14:textId="77777777" w:rsidR="008E31A4" w:rsidRDefault="008E31A4">
      <w:pPr>
        <w:spacing w:line="240" w:lineRule="auto"/>
      </w:pPr>
    </w:p>
    <w:p w14:paraId="00000035" w14:textId="77777777" w:rsidR="008E31A4" w:rsidRDefault="000F5A7F">
      <w:pPr>
        <w:numPr>
          <w:ilvl w:val="0"/>
          <w:numId w:val="1"/>
        </w:numPr>
      </w:pPr>
      <w:r>
        <w:t>Increased focus on the technical and commercial content of the programme</w:t>
      </w:r>
    </w:p>
    <w:p w14:paraId="00000036" w14:textId="77777777" w:rsidR="008E31A4" w:rsidRDefault="000F5A7F">
      <w:pPr>
        <w:numPr>
          <w:ilvl w:val="0"/>
          <w:numId w:val="1"/>
        </w:numPr>
      </w:pPr>
      <w:r>
        <w:t>Increased importance of digital and transformation projects as part of the programme</w:t>
      </w:r>
    </w:p>
    <w:p w14:paraId="00000037" w14:textId="77777777" w:rsidR="008E31A4" w:rsidRDefault="000F5A7F">
      <w:pPr>
        <w:numPr>
          <w:ilvl w:val="0"/>
          <w:numId w:val="1"/>
        </w:numPr>
      </w:pPr>
      <w:r>
        <w:t>Greater focus on the importance of setting up projects for success</w:t>
      </w:r>
    </w:p>
    <w:p w14:paraId="00000038" w14:textId="77777777" w:rsidR="008E31A4" w:rsidRDefault="000F5A7F">
      <w:pPr>
        <w:numPr>
          <w:ilvl w:val="0"/>
          <w:numId w:val="3"/>
        </w:numPr>
        <w:ind w:right="20"/>
      </w:pPr>
      <w:r>
        <w:t>Consideration of the role of government reform in increasing efficiency and the need to improve services to users</w:t>
      </w:r>
    </w:p>
    <w:p w14:paraId="00000039" w14:textId="77777777" w:rsidR="008E31A4" w:rsidRDefault="000F5A7F">
      <w:pPr>
        <w:numPr>
          <w:ilvl w:val="0"/>
          <w:numId w:val="3"/>
        </w:numPr>
        <w:ind w:right="20"/>
      </w:pPr>
      <w:r>
        <w:t>Understanding of the need to architect an organisation’s operating model and fundamental business transformation</w:t>
      </w:r>
    </w:p>
    <w:p w14:paraId="0000003A" w14:textId="77777777" w:rsidR="008E31A4" w:rsidRDefault="000F5A7F">
      <w:pPr>
        <w:numPr>
          <w:ilvl w:val="0"/>
          <w:numId w:val="3"/>
        </w:numPr>
        <w:ind w:right="20"/>
      </w:pPr>
      <w:r>
        <w:t>Consideration by leaders of the requirement to gather in diverse views, including those of detractors and why it’s important</w:t>
      </w:r>
    </w:p>
    <w:p w14:paraId="0000003B" w14:textId="77777777" w:rsidR="008E31A4" w:rsidRDefault="000F5A7F">
      <w:pPr>
        <w:numPr>
          <w:ilvl w:val="0"/>
          <w:numId w:val="3"/>
        </w:numPr>
        <w:ind w:right="20"/>
      </w:pPr>
      <w:r>
        <w:t>How and why leaders need to build a transparent and open culture and managing the associated challenges</w:t>
      </w:r>
    </w:p>
    <w:p w14:paraId="0000003C" w14:textId="77777777" w:rsidR="008E31A4" w:rsidRDefault="000F5A7F">
      <w:pPr>
        <w:numPr>
          <w:ilvl w:val="0"/>
          <w:numId w:val="3"/>
        </w:numPr>
        <w:ind w:right="20"/>
      </w:pPr>
      <w:r>
        <w:t xml:space="preserve">Exploring the need to understand the wider system and the challenge of innovation in the boundaries of departmental strategy and approach </w:t>
      </w:r>
    </w:p>
    <w:p w14:paraId="0000003D" w14:textId="77777777" w:rsidR="008E31A4" w:rsidRDefault="000F5A7F">
      <w:pPr>
        <w:numPr>
          <w:ilvl w:val="0"/>
          <w:numId w:val="3"/>
        </w:numPr>
        <w:ind w:right="20"/>
      </w:pPr>
      <w:r>
        <w:t>Recognising the increasing importance and role of portfolio management</w:t>
      </w:r>
    </w:p>
    <w:p w14:paraId="0000003E" w14:textId="77777777" w:rsidR="008E31A4" w:rsidRDefault="008E31A4">
      <w:pPr>
        <w:spacing w:line="240" w:lineRule="auto"/>
      </w:pPr>
    </w:p>
    <w:p w14:paraId="0000003F" w14:textId="77777777" w:rsidR="008E31A4" w:rsidRDefault="008E31A4">
      <w:pPr>
        <w:spacing w:line="240" w:lineRule="auto"/>
      </w:pPr>
    </w:p>
    <w:p w14:paraId="00000040" w14:textId="77777777" w:rsidR="008E31A4" w:rsidRDefault="000F5A7F">
      <w:pPr>
        <w:spacing w:line="240" w:lineRule="auto"/>
      </w:pPr>
      <w:r>
        <w:t>The majority of alumni considered the length of MPLA was a good balance at 18 months, incorporating the content of the programme and the commitments with time to embed the learning and build a portfolio of evidence for the assessment panels. There was no strong desire or need to reduce or extend the length of the programme.</w:t>
      </w:r>
    </w:p>
    <w:p w14:paraId="00000041" w14:textId="77777777" w:rsidR="008E31A4" w:rsidRDefault="008E31A4">
      <w:pPr>
        <w:spacing w:line="240" w:lineRule="auto"/>
      </w:pPr>
    </w:p>
    <w:p w14:paraId="00000042" w14:textId="77777777" w:rsidR="008E31A4" w:rsidRDefault="000F5A7F">
      <w:pPr>
        <w:spacing w:line="240" w:lineRule="auto"/>
      </w:pPr>
      <w:r>
        <w:t xml:space="preserve">It was felt that the MPLA competency framework strikes the right balance between the four overarching domains of 25% each, however some of the alumni did recognise that perhaps the competency framework could do with some refreshing to ensure that it stays current and in line with overarching content of the programme. </w:t>
      </w:r>
    </w:p>
    <w:p w14:paraId="00000043" w14:textId="77777777" w:rsidR="008E31A4" w:rsidRDefault="008E31A4">
      <w:pPr>
        <w:spacing w:line="240" w:lineRule="auto"/>
      </w:pPr>
    </w:p>
    <w:p w14:paraId="00000044" w14:textId="77777777" w:rsidR="008E31A4" w:rsidRDefault="000F5A7F">
      <w:pPr>
        <w:spacing w:line="240" w:lineRule="auto"/>
      </w:pPr>
      <w:r>
        <w:t>Participants were clear that the residential element of the MPLA was an important factor to the programme, however there was recognition that the non-residential version of the MPLA was important to accommodate those with diverse needs.</w:t>
      </w:r>
    </w:p>
    <w:p w14:paraId="00000045" w14:textId="77777777" w:rsidR="008E31A4" w:rsidRDefault="008E31A4">
      <w:pPr>
        <w:spacing w:line="240" w:lineRule="auto"/>
      </w:pPr>
    </w:p>
    <w:p w14:paraId="00000046" w14:textId="77777777" w:rsidR="008E31A4" w:rsidRDefault="000F5A7F">
      <w:pPr>
        <w:spacing w:line="240" w:lineRule="auto"/>
      </w:pPr>
      <w:r>
        <w:t>A large proportion of alumni thought that a personal qualification or a pathway to accreditation would add value to the programme, referencing the length of the programme, the level of commitment, and the academic content as being similar to that of post graduate level.</w:t>
      </w:r>
    </w:p>
    <w:p w14:paraId="00000047" w14:textId="77777777" w:rsidR="008E31A4" w:rsidRDefault="008E31A4">
      <w:pPr>
        <w:spacing w:line="240" w:lineRule="auto"/>
      </w:pPr>
    </w:p>
    <w:p w14:paraId="00000048" w14:textId="77777777" w:rsidR="008E31A4" w:rsidRDefault="000F5A7F">
      <w:pPr>
        <w:spacing w:line="240" w:lineRule="auto"/>
      </w:pPr>
      <w:r>
        <w:t>When asked about Diversity and Inclusion, the alumni felt this could be improved on the programme overall. Specifically, participants felt that a lot of value came through the diversity of the participants and that it would be beneficial to increase representation for a more inclusive programme experience, as well as the diversity of the delivery team and incorporating content on leading diverse teams.</w:t>
      </w:r>
    </w:p>
    <w:p w14:paraId="00000049" w14:textId="77777777" w:rsidR="008E31A4" w:rsidRDefault="008E31A4">
      <w:pPr>
        <w:spacing w:line="240" w:lineRule="auto"/>
      </w:pPr>
    </w:p>
    <w:p w14:paraId="0000004A" w14:textId="77777777" w:rsidR="008E31A4" w:rsidRDefault="008E31A4">
      <w:pPr>
        <w:spacing w:line="240" w:lineRule="auto"/>
        <w:rPr>
          <w:b/>
        </w:rPr>
      </w:pPr>
    </w:p>
    <w:p w14:paraId="0000004B" w14:textId="77777777" w:rsidR="008E31A4" w:rsidRDefault="008E31A4">
      <w:pPr>
        <w:spacing w:line="240" w:lineRule="auto"/>
        <w:rPr>
          <w:b/>
        </w:rPr>
      </w:pPr>
    </w:p>
    <w:p w14:paraId="0000004C" w14:textId="77777777" w:rsidR="008E31A4" w:rsidRDefault="008E31A4">
      <w:pPr>
        <w:spacing w:line="240" w:lineRule="auto"/>
        <w:rPr>
          <w:b/>
        </w:rPr>
      </w:pPr>
    </w:p>
    <w:p w14:paraId="0000004D" w14:textId="77777777" w:rsidR="008E31A4" w:rsidRDefault="008E31A4">
      <w:pPr>
        <w:spacing w:line="240" w:lineRule="auto"/>
        <w:rPr>
          <w:b/>
        </w:rPr>
      </w:pPr>
    </w:p>
    <w:p w14:paraId="0000004E" w14:textId="77777777" w:rsidR="008E31A4" w:rsidRDefault="008E31A4">
      <w:pPr>
        <w:spacing w:line="240" w:lineRule="auto"/>
        <w:rPr>
          <w:b/>
        </w:rPr>
      </w:pPr>
    </w:p>
    <w:p w14:paraId="0000004F" w14:textId="77777777" w:rsidR="008E31A4" w:rsidRDefault="000F5A7F">
      <w:pPr>
        <w:spacing w:line="240" w:lineRule="auto"/>
        <w:rPr>
          <w:b/>
        </w:rPr>
      </w:pPr>
      <w:r>
        <w:rPr>
          <w:b/>
        </w:rPr>
        <w:lastRenderedPageBreak/>
        <w:t>OMP</w:t>
      </w:r>
    </w:p>
    <w:p w14:paraId="00000050" w14:textId="77777777" w:rsidR="008E31A4" w:rsidRDefault="008E31A4">
      <w:pPr>
        <w:spacing w:line="240" w:lineRule="auto"/>
        <w:rPr>
          <w:b/>
        </w:rPr>
      </w:pPr>
    </w:p>
    <w:p w14:paraId="00000051" w14:textId="77777777" w:rsidR="008E31A4" w:rsidRDefault="000F5A7F">
      <w:pPr>
        <w:widowControl w:val="0"/>
        <w:spacing w:line="240" w:lineRule="auto"/>
      </w:pPr>
      <w:r>
        <w:t>The Orientation Event received positive feedback, giving a good understanding of the programme content and activities, and the opportunity to meet and form connections with the other participants.</w:t>
      </w:r>
    </w:p>
    <w:p w14:paraId="00000052" w14:textId="77777777" w:rsidR="008E31A4" w:rsidRDefault="008E31A4">
      <w:pPr>
        <w:spacing w:line="240" w:lineRule="auto"/>
        <w:rPr>
          <w:b/>
        </w:rPr>
      </w:pPr>
    </w:p>
    <w:p w14:paraId="00000053" w14:textId="77777777" w:rsidR="008E31A4" w:rsidRDefault="000F5A7F">
      <w:pPr>
        <w:widowControl w:val="0"/>
        <w:spacing w:line="240" w:lineRule="auto"/>
      </w:pPr>
      <w:r>
        <w:t>The residential component was seen as important to the programme, in part due to being away from the office and being able to focus, and so there was a general sense that removing the residential element would have a detrimental effect on the programme</w:t>
      </w:r>
    </w:p>
    <w:p w14:paraId="00000054" w14:textId="77777777" w:rsidR="008E31A4" w:rsidRDefault="008E31A4">
      <w:pPr>
        <w:widowControl w:val="0"/>
        <w:spacing w:line="240" w:lineRule="auto"/>
      </w:pPr>
    </w:p>
    <w:p w14:paraId="00000055" w14:textId="77777777" w:rsidR="008E31A4" w:rsidRDefault="000F5A7F">
      <w:pPr>
        <w:widowControl w:val="0"/>
        <w:spacing w:line="240" w:lineRule="auto"/>
      </w:pPr>
      <w:r>
        <w:t xml:space="preserve">There was recognition that the current form of a </w:t>
      </w:r>
      <w:proofErr w:type="spellStart"/>
      <w:r>
        <w:t>week long</w:t>
      </w:r>
      <w:proofErr w:type="spellEnd"/>
      <w:r>
        <w:t xml:space="preserve"> residential may be challenging for those with caring responsibilities and the programme could be split out more.</w:t>
      </w:r>
    </w:p>
    <w:p w14:paraId="00000056" w14:textId="77777777" w:rsidR="008E31A4" w:rsidRDefault="008E31A4">
      <w:pPr>
        <w:widowControl w:val="0"/>
        <w:spacing w:line="240" w:lineRule="auto"/>
      </w:pPr>
    </w:p>
    <w:p w14:paraId="00000057" w14:textId="77777777" w:rsidR="008E31A4" w:rsidRDefault="000F5A7F">
      <w:pPr>
        <w:widowControl w:val="0"/>
        <w:spacing w:line="240" w:lineRule="auto"/>
      </w:pPr>
      <w:r>
        <w:t xml:space="preserve">It was also commented on that there was a lot of referencing to MPLA and for some this gave the impression that OMP was designed for those who had done MPLA previously, rather than it providing the link and understanding between the two </w:t>
      </w:r>
      <w:proofErr w:type="spellStart"/>
      <w:r>
        <w:t>programmes.This</w:t>
      </w:r>
      <w:proofErr w:type="spellEnd"/>
      <w:r>
        <w:t xml:space="preserve"> may be something that needs to be reviewed to ensure OMP is striking the right balance and applicable to project professional and </w:t>
      </w:r>
      <w:proofErr w:type="spellStart"/>
      <w:r>
        <w:t>non project</w:t>
      </w:r>
      <w:proofErr w:type="spellEnd"/>
      <w:r>
        <w:t xml:space="preserve"> professionals DGs alike.</w:t>
      </w:r>
    </w:p>
    <w:p w14:paraId="00000058" w14:textId="77777777" w:rsidR="008E31A4" w:rsidRDefault="008E31A4">
      <w:pPr>
        <w:widowControl w:val="0"/>
        <w:spacing w:line="240" w:lineRule="auto"/>
      </w:pPr>
    </w:p>
    <w:p w14:paraId="00000059" w14:textId="77777777" w:rsidR="008E31A4" w:rsidRDefault="000F5A7F">
      <w:pPr>
        <w:widowControl w:val="0"/>
        <w:spacing w:line="240" w:lineRule="auto"/>
      </w:pPr>
      <w:r>
        <w:t>The general consensus from the alumni was that the masterclasses could be virtual, however they were clear that the face to face interactions and network building were critical to the success of the programme, as was removing people from their normal environments.</w:t>
      </w:r>
    </w:p>
    <w:p w14:paraId="0000005A" w14:textId="77777777" w:rsidR="008E31A4" w:rsidRDefault="008E31A4">
      <w:pPr>
        <w:widowControl w:val="0"/>
        <w:spacing w:line="240" w:lineRule="auto"/>
      </w:pPr>
    </w:p>
    <w:p w14:paraId="0000005B" w14:textId="77777777" w:rsidR="008E31A4" w:rsidRDefault="000F5A7F">
      <w:pPr>
        <w:widowControl w:val="0"/>
        <w:spacing w:line="240" w:lineRule="auto"/>
      </w:pPr>
      <w:r>
        <w:t>The Capstone Day received good feedback, however some of the alumni felt it could have had more of a focus on content due to the commitment of a whole day by participants at this level of seniority.</w:t>
      </w:r>
    </w:p>
    <w:p w14:paraId="0000005C" w14:textId="77777777" w:rsidR="008E31A4" w:rsidRDefault="008E31A4">
      <w:pPr>
        <w:widowControl w:val="0"/>
        <w:spacing w:line="240" w:lineRule="auto"/>
      </w:pPr>
    </w:p>
    <w:p w14:paraId="0000005D" w14:textId="77777777" w:rsidR="008E31A4" w:rsidRDefault="000F5A7F">
      <w:pPr>
        <w:widowControl w:val="0"/>
      </w:pPr>
      <w:r>
        <w:t>OMP alumni felt that particularly effective areas of the content included:</w:t>
      </w:r>
    </w:p>
    <w:p w14:paraId="0000005E" w14:textId="77777777" w:rsidR="008E31A4" w:rsidRDefault="000F5A7F">
      <w:pPr>
        <w:widowControl w:val="0"/>
        <w:numPr>
          <w:ilvl w:val="0"/>
          <w:numId w:val="2"/>
        </w:numPr>
        <w:spacing w:line="240" w:lineRule="auto"/>
      </w:pPr>
      <w:r>
        <w:t>Shakespeare play exercise (experiential)</w:t>
      </w:r>
    </w:p>
    <w:p w14:paraId="0000005F" w14:textId="77777777" w:rsidR="008E31A4" w:rsidRDefault="000F5A7F">
      <w:pPr>
        <w:widowControl w:val="0"/>
        <w:numPr>
          <w:ilvl w:val="0"/>
          <w:numId w:val="2"/>
        </w:numPr>
        <w:spacing w:line="240" w:lineRule="auto"/>
      </w:pPr>
      <w:r>
        <w:t>Case Studies of Major Projects</w:t>
      </w:r>
    </w:p>
    <w:p w14:paraId="00000060" w14:textId="77777777" w:rsidR="008E31A4" w:rsidRDefault="000F5A7F">
      <w:pPr>
        <w:widowControl w:val="0"/>
        <w:numPr>
          <w:ilvl w:val="0"/>
          <w:numId w:val="2"/>
        </w:numPr>
        <w:spacing w:line="240" w:lineRule="auto"/>
      </w:pPr>
      <w:r>
        <w:t>High quality guest speakers (from both private and public sector including retired Senior Civil Servants)</w:t>
      </w:r>
    </w:p>
    <w:p w14:paraId="00000061" w14:textId="77777777" w:rsidR="008E31A4" w:rsidRDefault="008E31A4">
      <w:pPr>
        <w:widowControl w:val="0"/>
        <w:spacing w:line="240" w:lineRule="auto"/>
      </w:pPr>
    </w:p>
    <w:p w14:paraId="00000062" w14:textId="77777777" w:rsidR="008E31A4" w:rsidRDefault="000F5A7F">
      <w:pPr>
        <w:widowControl w:val="0"/>
        <w:spacing w:line="240" w:lineRule="auto"/>
      </w:pPr>
      <w:r>
        <w:t>Feedback given indicated the programme sometimes strayed into more general leadership development and there should be greater ties to programme and project management.</w:t>
      </w:r>
    </w:p>
    <w:p w14:paraId="00000063" w14:textId="77777777" w:rsidR="008E31A4" w:rsidRDefault="008E31A4">
      <w:pPr>
        <w:spacing w:line="240" w:lineRule="auto"/>
        <w:rPr>
          <w:b/>
        </w:rPr>
      </w:pPr>
    </w:p>
    <w:p w14:paraId="00000064" w14:textId="77777777" w:rsidR="008E31A4" w:rsidRDefault="000F5A7F">
      <w:pPr>
        <w:widowControl w:val="0"/>
        <w:spacing w:line="240" w:lineRule="auto"/>
      </w:pPr>
      <w:r>
        <w:t>A good proportion of the alumni felt that the OMP could be improved upon by introducing more technical content (slip charts, aim alignment, project spend, working with SROs and PDs), perhaps incorporating this into the experiential aspects of the programme.</w:t>
      </w:r>
    </w:p>
    <w:p w14:paraId="00000065" w14:textId="77777777" w:rsidR="008E31A4" w:rsidRDefault="008E31A4">
      <w:pPr>
        <w:widowControl w:val="0"/>
        <w:spacing w:line="240" w:lineRule="auto"/>
      </w:pPr>
    </w:p>
    <w:p w14:paraId="00000066" w14:textId="77777777" w:rsidR="008E31A4" w:rsidRDefault="000F5A7F">
      <w:pPr>
        <w:widowControl w:val="0"/>
        <w:spacing w:line="240" w:lineRule="auto"/>
        <w:rPr>
          <w:b/>
        </w:rPr>
      </w:pPr>
      <w:r>
        <w:t>It was also mentioned that, along with MPLA, the programme was quite infrastructure heavy and it would be useful to have more of a focus on digital/transformation due to these becoming more critical within the project delivery landscape.</w:t>
      </w:r>
    </w:p>
    <w:p w14:paraId="00000067" w14:textId="77777777" w:rsidR="008E31A4" w:rsidRDefault="008E31A4">
      <w:pPr>
        <w:spacing w:line="240" w:lineRule="auto"/>
        <w:rPr>
          <w:b/>
        </w:rPr>
      </w:pPr>
    </w:p>
    <w:p w14:paraId="00000068" w14:textId="77777777" w:rsidR="008E31A4" w:rsidRDefault="000F5A7F">
      <w:pPr>
        <w:widowControl w:val="0"/>
        <w:spacing w:line="240" w:lineRule="auto"/>
      </w:pPr>
      <w:r>
        <w:t>The majority of OMP alumni felt the programme was focused on the challenges of Major Projects and they expressed a desire for more examples and case studies of projects.</w:t>
      </w:r>
    </w:p>
    <w:p w14:paraId="00000069" w14:textId="77777777" w:rsidR="008E31A4" w:rsidRDefault="008E31A4">
      <w:pPr>
        <w:spacing w:line="240" w:lineRule="auto"/>
        <w:rPr>
          <w:b/>
        </w:rPr>
      </w:pPr>
    </w:p>
    <w:p w14:paraId="0000006A" w14:textId="77777777" w:rsidR="008E31A4" w:rsidRDefault="000F5A7F">
      <w:pPr>
        <w:widowControl w:val="0"/>
        <w:spacing w:line="240" w:lineRule="auto"/>
      </w:pPr>
      <w:r>
        <w:t xml:space="preserve">The alumni indicated that 6 months was a good duration for the programme, allowing for them to have space to reflect and test ideas and to embed the learning for them to take away. One key ask for the future was some form of refresher training/alumni activities. </w:t>
      </w:r>
    </w:p>
    <w:p w14:paraId="0000006B" w14:textId="77777777" w:rsidR="008E31A4" w:rsidRDefault="008E31A4">
      <w:pPr>
        <w:widowControl w:val="0"/>
        <w:spacing w:line="240" w:lineRule="auto"/>
      </w:pPr>
    </w:p>
    <w:p w14:paraId="0000006C" w14:textId="77777777" w:rsidR="008E31A4" w:rsidRDefault="000F5A7F">
      <w:pPr>
        <w:widowControl w:val="0"/>
        <w:spacing w:line="240" w:lineRule="auto"/>
      </w:pPr>
      <w:r>
        <w:t>OMP alumni said they reflect upon and utilise some particular aspects of the programme in their current role, such as shared dos and don’ts from key speakers and relationship management explored in the experiential. It was also noted that, whilst not strictly part of the content, building a network with other DGs was also incredibly valuable.</w:t>
      </w:r>
    </w:p>
    <w:sectPr w:rsidR="008E31A4">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254809"/>
    <w:multiLevelType w:val="multilevel"/>
    <w:tmpl w:val="88B889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B633F8B"/>
    <w:multiLevelType w:val="multilevel"/>
    <w:tmpl w:val="F8F6BA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669B2753"/>
    <w:multiLevelType w:val="multilevel"/>
    <w:tmpl w:val="C2F489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1A4"/>
    <w:rsid w:val="000F5A7F"/>
    <w:rsid w:val="001238DE"/>
    <w:rsid w:val="008E31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492F32-78C4-4E19-8BB7-285DB4BF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949</Words>
  <Characters>5413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 Dooley</dc:creator>
  <cp:lastModifiedBy>Sarah Morris</cp:lastModifiedBy>
  <cp:revision>2</cp:revision>
  <dcterms:created xsi:type="dcterms:W3CDTF">2021-07-07T08:54:00Z</dcterms:created>
  <dcterms:modified xsi:type="dcterms:W3CDTF">2021-07-07T08:54:00Z</dcterms:modified>
</cp:coreProperties>
</file>